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F6E40" w14:textId="77777777" w:rsidR="00AC43BC" w:rsidRDefault="00AC43BC" w:rsidP="003F62E0">
      <w:r>
        <w:rPr>
          <w:noProof/>
        </w:rPr>
        <w:drawing>
          <wp:inline distT="0" distB="0" distL="0" distR="0" wp14:anchorId="23E952BD" wp14:editId="4ACE25AA">
            <wp:extent cx="2984740" cy="603250"/>
            <wp:effectExtent l="0" t="0" r="6350" b="6350"/>
            <wp:docPr id="324914090" name="Picture 324914090" descr="A text only logo that says Kōnae - My Records Gu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14090" name="Picture 324914090" descr="A text only logo that says Kōnae - My Records Guide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348" cy="6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4C7E" w14:textId="6F6579D9" w:rsidR="00AC43BC" w:rsidRPr="003F62E0" w:rsidRDefault="00AC43BC" w:rsidP="003F62E0">
      <w:pPr>
        <w:pStyle w:val="Heading1"/>
      </w:pPr>
      <w:r w:rsidRPr="003F62E0">
        <w:t xml:space="preserve">How is adoption different from </w:t>
      </w:r>
      <w:proofErr w:type="spellStart"/>
      <w:r w:rsidRPr="003F62E0">
        <w:t>whāngai</w:t>
      </w:r>
      <w:proofErr w:type="spellEnd"/>
      <w:r w:rsidRPr="003F62E0">
        <w:t>?</w:t>
      </w:r>
    </w:p>
    <w:p w14:paraId="0B743CF1" w14:textId="77777777" w:rsidR="00AC43BC" w:rsidRPr="003F62E0" w:rsidRDefault="00AC43BC" w:rsidP="003F62E0">
      <w:pPr>
        <w:pStyle w:val="Heading2"/>
      </w:pPr>
      <w:r w:rsidRPr="003F62E0">
        <w:t>What this webpage is about</w:t>
      </w:r>
    </w:p>
    <w:p w14:paraId="1F5A1A9C" w14:textId="5B59B5FF" w:rsidR="005C0ED8" w:rsidRDefault="00AC43BC" w:rsidP="003F62E0">
      <w:r>
        <w:t xml:space="preserve">This webpage from </w:t>
      </w:r>
      <w:hyperlink r:id="rId11">
        <w:r w:rsidRPr="7732B126">
          <w:rPr>
            <w:rStyle w:val="Hyperlink"/>
          </w:rPr>
          <w:t>Kōnae - My Records Guide</w:t>
        </w:r>
      </w:hyperlink>
      <w:r>
        <w:t xml:space="preserve"> (</w:t>
      </w:r>
      <w:hyperlink r:id="rId12" w:history="1">
        <w:r w:rsidR="0059274B" w:rsidRPr="002662DF">
          <w:rPr>
            <w:rStyle w:val="Hyperlink"/>
          </w:rPr>
          <w:t>www.konae.org.nz</w:t>
        </w:r>
      </w:hyperlink>
      <w:r>
        <w:t xml:space="preserve">) explains the difference between adoption and </w:t>
      </w:r>
      <w:proofErr w:type="spellStart"/>
      <w:r>
        <w:t>whāngai</w:t>
      </w:r>
      <w:proofErr w:type="spellEnd"/>
      <w:r>
        <w:t>.</w:t>
      </w:r>
    </w:p>
    <w:p w14:paraId="4F63F3D2" w14:textId="77777777" w:rsidR="00D84598" w:rsidRDefault="00D84598" w:rsidP="003F62E0">
      <w:pPr>
        <w:pStyle w:val="Heading2"/>
      </w:pPr>
      <w:r>
        <w:t xml:space="preserve">What is </w:t>
      </w:r>
      <w:proofErr w:type="spellStart"/>
      <w:r>
        <w:t>Whāngai</w:t>
      </w:r>
      <w:proofErr w:type="spellEnd"/>
      <w:r>
        <w:t>?</w:t>
      </w:r>
    </w:p>
    <w:p w14:paraId="25E718C9" w14:textId="5C13F712" w:rsidR="00D84598" w:rsidRDefault="00D84598" w:rsidP="003F62E0">
      <w:proofErr w:type="spellStart"/>
      <w:r>
        <w:t>Whāngai</w:t>
      </w:r>
      <w:proofErr w:type="spellEnd"/>
      <w:r>
        <w:t xml:space="preserve"> is customary Māori adoption, where the wider whānau is involved in the decision that a child be raised by a relative rather than their birth parents.</w:t>
      </w:r>
    </w:p>
    <w:p w14:paraId="2039EB50" w14:textId="599DDF00" w:rsidR="00D84598" w:rsidRPr="003F62E0" w:rsidRDefault="00D84598" w:rsidP="003F62E0">
      <w:pPr>
        <w:spacing w:after="120"/>
      </w:pPr>
      <w:r w:rsidRPr="003F62E0">
        <w:t xml:space="preserve">With a </w:t>
      </w:r>
      <w:proofErr w:type="spellStart"/>
      <w:r w:rsidRPr="003F62E0">
        <w:t>whāngai</w:t>
      </w:r>
      <w:proofErr w:type="spellEnd"/>
      <w:r w:rsidRPr="003F62E0">
        <w:t xml:space="preserve"> arrangement, there are usually only records if Oranga Tamariki or the Māori Land Court are involved. </w:t>
      </w:r>
    </w:p>
    <w:p w14:paraId="69052A96" w14:textId="5F8ECADC" w:rsidR="00D84598" w:rsidRDefault="00D84598" w:rsidP="006E2A10">
      <w:pPr>
        <w:pStyle w:val="ListParagraph"/>
        <w:numPr>
          <w:ilvl w:val="0"/>
          <w:numId w:val="1"/>
        </w:numPr>
        <w:spacing w:after="400"/>
        <w:ind w:left="357" w:hanging="357"/>
        <w:contextualSpacing w:val="0"/>
      </w:pPr>
      <w:r>
        <w:t xml:space="preserve">Learn more about </w:t>
      </w:r>
      <w:hyperlink r:id="rId13" w:history="1">
        <w:r w:rsidRPr="00D84598">
          <w:rPr>
            <w:rStyle w:val="Hyperlink"/>
          </w:rPr>
          <w:t>whāngai</w:t>
        </w:r>
      </w:hyperlink>
      <w:r>
        <w:t xml:space="preserve"> (</w:t>
      </w:r>
      <w:hyperlink r:id="rId14" w:history="1">
        <w:r w:rsidR="0059274B" w:rsidRPr="002662DF">
          <w:rPr>
            <w:rStyle w:val="Hyperlink"/>
          </w:rPr>
          <w:t>www.konae.org.nz/whangai</w:t>
        </w:r>
      </w:hyperlink>
      <w:r>
        <w:t xml:space="preserve">). </w:t>
      </w:r>
      <w:bookmarkStart w:id="0" w:name="_GoBack"/>
      <w:bookmarkEnd w:id="0"/>
    </w:p>
    <w:p w14:paraId="44C5727F" w14:textId="7C54BB2E" w:rsidR="00D84598" w:rsidRDefault="00D84598" w:rsidP="003F62E0">
      <w:r>
        <w:t xml:space="preserve">Adoption normally refers to ‘formal adoption’, where the Family Court makes the adoption order. </w:t>
      </w:r>
    </w:p>
    <w:p w14:paraId="24E6A47C" w14:textId="4A279C9D" w:rsidR="00D84598" w:rsidRDefault="00D84598" w:rsidP="003F62E0">
      <w:r>
        <w:lastRenderedPageBreak/>
        <w:t xml:space="preserve">This means that with a formal adoption, the order is created by the Family Court, and then registered by </w:t>
      </w:r>
      <w:hyperlink r:id="rId15" w:history="1">
        <w:r w:rsidRPr="00D84598">
          <w:rPr>
            <w:rStyle w:val="Hyperlink"/>
          </w:rPr>
          <w:t>Births, Deaths and Marriages</w:t>
        </w:r>
      </w:hyperlink>
      <w:r>
        <w:t xml:space="preserve"> (</w:t>
      </w:r>
      <w:hyperlink r:id="rId16" w:history="1">
        <w:r w:rsidR="0059274B" w:rsidRPr="002662DF">
          <w:rPr>
            <w:rStyle w:val="Hyperlink"/>
          </w:rPr>
          <w:t>www.tinyurl.com/zxym4ucb</w:t>
        </w:r>
      </w:hyperlink>
      <w:r>
        <w:t>).</w:t>
      </w:r>
    </w:p>
    <w:p w14:paraId="49400545" w14:textId="055A7227" w:rsidR="002D51A6" w:rsidRDefault="00D84598" w:rsidP="003F62E0">
      <w:r>
        <w:t xml:space="preserve">Oranga Tamariki will hold a record of an adoption if it was involved in the adoption process.  </w:t>
      </w:r>
    </w:p>
    <w:p w14:paraId="30384C1A" w14:textId="48F3F306" w:rsidR="003003BB" w:rsidRPr="003F62E0" w:rsidRDefault="003F62E0" w:rsidP="003003BB">
      <w:pPr>
        <w:spacing w:before="600"/>
      </w:pPr>
      <w:r w:rsidRPr="005D757E">
        <w:rPr>
          <w:rFonts w:ascii="Arial Bold" w:hAnsi="Arial Bold"/>
          <w:b/>
          <w:sz w:val="40"/>
        </w:rPr>
        <w:t>End of information</w:t>
      </w:r>
      <w:r>
        <w:rPr>
          <w:rFonts w:ascii="Arial Bold" w:hAnsi="Arial Bold"/>
          <w:b/>
          <w:sz w:val="40"/>
        </w:rPr>
        <w:t xml:space="preserve">: How </w:t>
      </w:r>
      <w:r>
        <w:rPr>
          <w:rFonts w:ascii="Arial Bold" w:hAnsi="Arial Bold"/>
          <w:b/>
          <w:sz w:val="40"/>
        </w:rPr>
        <w:t>is adoption differen</w:t>
      </w:r>
      <w:r w:rsidR="003003BB">
        <w:rPr>
          <w:rFonts w:ascii="Arial Bold" w:hAnsi="Arial Bold"/>
          <w:b/>
          <w:sz w:val="40"/>
        </w:rPr>
        <w:t xml:space="preserve">t </w:t>
      </w:r>
      <w:r>
        <w:rPr>
          <w:rFonts w:ascii="Arial Bold" w:hAnsi="Arial Bold"/>
          <w:b/>
          <w:sz w:val="40"/>
        </w:rPr>
        <w:t xml:space="preserve">from </w:t>
      </w:r>
      <w:proofErr w:type="spellStart"/>
      <w:r w:rsidR="003003BB" w:rsidRPr="003003BB">
        <w:rPr>
          <w:rFonts w:ascii="Arial Bold" w:hAnsi="Arial Bold"/>
          <w:b/>
          <w:sz w:val="40"/>
        </w:rPr>
        <w:t>whāngai</w:t>
      </w:r>
      <w:proofErr w:type="spellEnd"/>
      <w:r w:rsidR="003003BB" w:rsidRPr="003F62E0">
        <w:t>?</w:t>
      </w:r>
    </w:p>
    <w:p w14:paraId="79D9EEE6" w14:textId="1B3FEC9C" w:rsidR="003F62E0" w:rsidRDefault="003F62E0" w:rsidP="003F62E0">
      <w:r w:rsidRPr="00270A17">
        <w:t xml:space="preserve">This Large Print document is adapted by Blind Citizens NZ from the standard document provided by </w:t>
      </w:r>
      <w:r>
        <w:t>the Citizens Advice Bureau New Zealand</w:t>
      </w:r>
    </w:p>
    <w:sectPr w:rsidR="003F62E0" w:rsidSect="003F62E0">
      <w:headerReference w:type="even" r:id="rId17"/>
      <w:headerReference w:type="first" r:id="rId18"/>
      <w:pgSz w:w="11906" w:h="16838"/>
      <w:pgMar w:top="1134" w:right="1134" w:bottom="851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BFE6F" w14:textId="77777777" w:rsidR="0059274B" w:rsidRDefault="0059274B" w:rsidP="003F62E0">
      <w:r>
        <w:separator/>
      </w:r>
    </w:p>
  </w:endnote>
  <w:endnote w:type="continuationSeparator" w:id="0">
    <w:p w14:paraId="31E31B61" w14:textId="77777777" w:rsidR="0059274B" w:rsidRDefault="0059274B" w:rsidP="003F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D673" w14:textId="77777777" w:rsidR="0059274B" w:rsidRDefault="0059274B" w:rsidP="003F62E0">
      <w:r>
        <w:separator/>
      </w:r>
    </w:p>
  </w:footnote>
  <w:footnote w:type="continuationSeparator" w:id="0">
    <w:p w14:paraId="30C908C4" w14:textId="77777777" w:rsidR="0059274B" w:rsidRDefault="0059274B" w:rsidP="003F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F780" w14:textId="2C57192B" w:rsidR="0059274B" w:rsidRDefault="0059274B" w:rsidP="003F6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6D585F" wp14:editId="43B7FF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0795"/>
              <wp:wrapNone/>
              <wp:docPr id="268929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C7802" w14:textId="6D54AD2E" w:rsidR="0059274B" w:rsidRPr="0059274B" w:rsidRDefault="0059274B" w:rsidP="003F62E0">
                          <w:pPr>
                            <w:rPr>
                              <w:noProof/>
                            </w:rPr>
                          </w:pPr>
                          <w:r w:rsidRPr="0059274B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D58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" filled="f" stroked="f">
              <v:textbox style="mso-fit-shape-to-text:t" inset="0,15pt,0,0">
                <w:txbxContent>
                  <w:p w14:paraId="24BC7802" w14:textId="6D54AD2E" w:rsidR="0059274B" w:rsidRPr="0059274B" w:rsidRDefault="0059274B" w:rsidP="003F62E0">
                    <w:pPr>
                      <w:rPr>
                        <w:noProof/>
                      </w:rPr>
                    </w:pPr>
                    <w:r w:rsidRPr="0059274B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0FB1" w14:textId="4984B319" w:rsidR="0059274B" w:rsidRDefault="0059274B" w:rsidP="003F62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7AF49" wp14:editId="43EE6C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0795"/>
              <wp:wrapNone/>
              <wp:docPr id="28514753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40BC7" w14:textId="1974C150" w:rsidR="0059274B" w:rsidRPr="0059274B" w:rsidRDefault="0059274B" w:rsidP="003F62E0">
                          <w:pPr>
                            <w:rPr>
                              <w:noProof/>
                            </w:rPr>
                          </w:pPr>
                          <w:r w:rsidRPr="0059274B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7AF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" filled="f" stroked="f">
              <v:textbox style="mso-fit-shape-to-text:t" inset="0,15pt,0,0">
                <w:txbxContent>
                  <w:p w14:paraId="5CF40BC7" w14:textId="1974C150" w:rsidR="0059274B" w:rsidRPr="0059274B" w:rsidRDefault="0059274B" w:rsidP="003F62E0">
                    <w:pPr>
                      <w:rPr>
                        <w:noProof/>
                      </w:rPr>
                    </w:pPr>
                    <w:r w:rsidRPr="0059274B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376C"/>
    <w:multiLevelType w:val="hybridMultilevel"/>
    <w:tmpl w:val="B0703B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C4"/>
    <w:rsid w:val="0002121C"/>
    <w:rsid w:val="002A682A"/>
    <w:rsid w:val="002D51A6"/>
    <w:rsid w:val="003003BB"/>
    <w:rsid w:val="003F62E0"/>
    <w:rsid w:val="0059274B"/>
    <w:rsid w:val="005C0ED8"/>
    <w:rsid w:val="006E2A10"/>
    <w:rsid w:val="00AC43BC"/>
    <w:rsid w:val="00BA5EC4"/>
    <w:rsid w:val="00CC63A7"/>
    <w:rsid w:val="00D84598"/>
    <w:rsid w:val="00EF70C3"/>
    <w:rsid w:val="00F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75"/>
  <w15:chartTrackingRefBased/>
  <w15:docId w15:val="{E5CE9455-C596-4D29-9B00-328BF76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2E0"/>
    <w:pPr>
      <w:spacing w:after="280" w:line="33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2E0"/>
    <w:pPr>
      <w:keepNext/>
      <w:keepLines/>
      <w:spacing w:before="480" w:after="200"/>
      <w:outlineLvl w:val="0"/>
    </w:pPr>
    <w:rPr>
      <w:rFonts w:ascii="Arial Bold" w:eastAsiaTheme="majorEastAsia" w:hAnsi="Arial Bold" w:cstheme="majorBidi"/>
      <w:b/>
      <w:sz w:val="8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2E0"/>
    <w:pPr>
      <w:keepNext/>
      <w:keepLines/>
      <w:spacing w:before="480" w:after="160"/>
      <w:outlineLvl w:val="1"/>
    </w:pPr>
    <w:rPr>
      <w:rFonts w:ascii="Arial Bold" w:eastAsiaTheme="majorEastAsia" w:hAnsi="Arial Bold" w:cstheme="majorBidi"/>
      <w:b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2E0"/>
    <w:rPr>
      <w:rFonts w:ascii="Arial Bold" w:eastAsiaTheme="majorEastAsia" w:hAnsi="Arial Bold" w:cstheme="majorBidi"/>
      <w:b/>
      <w:sz w:val="8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2E0"/>
    <w:rPr>
      <w:rFonts w:ascii="Arial Bold" w:eastAsiaTheme="majorEastAsia" w:hAnsi="Arial Bold" w:cstheme="majorBidi"/>
      <w:b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3B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4B"/>
  </w:style>
  <w:style w:type="paragraph" w:styleId="Footer">
    <w:name w:val="footer"/>
    <w:basedOn w:val="Normal"/>
    <w:link w:val="FooterChar"/>
    <w:uiPriority w:val="99"/>
    <w:unhideWhenUsed/>
    <w:rsid w:val="003F6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onae.org.nz/about/language-we-use/whangai-2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nae.org.n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inyurl.com/zxym4uc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nae.org.n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t.nz/organisations/births-deaths-and-marriages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onae.org.nz/whang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Props1.xml><?xml version="1.0" encoding="utf-8"?>
<ds:datastoreItem xmlns:ds="http://schemas.openxmlformats.org/officeDocument/2006/customXml" ds:itemID="{9720702C-42F4-4DD7-9CC6-2632259BE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4473F-84AE-4E8A-A8EA-8CB142F0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E65C4-9B16-42A0-8559-A29BA2679FDF}">
  <ds:schemaRefs>
    <ds:schemaRef ds:uri="http://purl.org/dc/elements/1.1/"/>
    <ds:schemaRef ds:uri="6a7f7810-7080-4eb4-b66c-c41c6fc69d8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c8419a8-0969-48de-a896-901fe0661d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Braithwaite</dc:creator>
  <cp:keywords/>
  <dc:description/>
  <cp:lastModifiedBy>Rose Wilkinson</cp:lastModifiedBy>
  <cp:revision>10</cp:revision>
  <dcterms:created xsi:type="dcterms:W3CDTF">2024-12-11T21:19:00Z</dcterms:created>
  <dcterms:modified xsi:type="dcterms:W3CDTF">2025-02-09T01:10:00Z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10ff018d,41a81,440d5640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2024-12-15T19:54:56Z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2283eaa5-c6ee-4a92-833d-2a5660c27de0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0x0101007843FA0D864CEA40A4D765C79B8BB543</vt:lpwstr>
  </property>
  <property fmtid="{D5CDD505-2E9C-101B-9397-08002B2CF9AE}" pid="13" name="MediaServiceImageTags">
    <vt:lpwstr/>
  </property>
</Properties>
</file>